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sz w:val="24"/>
          <w:szCs w:val="24"/>
          <w:rtl w:val="0"/>
        </w:rPr>
        <w:t xml:space="preserve">TNP Alcohol Committee 1/12/22</w:t>
      </w:r>
    </w:p>
    <w:p w:rsidR="00000000" w:rsidDel="00000000" w:rsidP="00000000" w:rsidRDefault="00000000" w:rsidRPr="00000000" w14:paraId="00000002">
      <w:pPr>
        <w:spacing w:line="276" w:lineRule="auto"/>
        <w:rPr/>
      </w:pPr>
      <w:r w:rsidDel="00000000" w:rsidR="00000000" w:rsidRPr="00000000">
        <w:rPr>
          <w:b w:val="1"/>
          <w:rtl w:val="0"/>
        </w:rPr>
        <w:t xml:space="preserve">Present:</w:t>
      </w:r>
      <w:r w:rsidDel="00000000" w:rsidR="00000000" w:rsidRPr="00000000">
        <w:rPr>
          <w:rtl w:val="0"/>
        </w:rPr>
        <w:t xml:space="preserve"> Diamond, Anthony, Nicole, Diana R, Margaret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Education / Activities for spring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Parent newsletter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Parent presentations coming up – please share them out. BUT: no one is coming!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Digital signage - continue to try to work with Common Council, NCC, schools, mall, other places with digital signs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Can we get an ad to run on local TV that would show up at pubs?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How do we counteract messages to kids online / entertainment, music and social media?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Anthony: kids are being fed messages online / Hulu show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Euphoria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as example – glorifying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Nicole – how to sell ecstasy on Netflix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Diamond – to reach young parents, better to have conversations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Can we offer incentives like free prom tickets to the schools that have the most parents come to a Zoom? Or raffle off donations of gift certificates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800" w:right="0" w:hanging="18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Schools need fundraisers for prom – capitalize on that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Kids who are in sports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 we need to do more focus groups?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800" w:right="0" w:hanging="18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With kids around media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800" w:right="0" w:hanging="18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With parents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People questioning the media they’re consuming – can we give them conversation starters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jc w:val="left"/>
        <w:rPr/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Family dinner model ?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gyms – Oak Hill?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jc w:val="left"/>
        <w:rPr>
          <w:b w:val="1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Also parent night away from kids, AND kid night away from parents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How to reach parents?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Rite aid, stop &amp; shop…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Host a table at a pub?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New club coming to Washington Street – can we work with the promoters / managers? 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 the clubs have signs that under 21 are not allowed? 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76" w:lineRule="auto"/>
        <w:ind w:left="108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Teen night at the clubs – floam party – once a month…  </w:t>
      </w:r>
    </w:p>
    <w:p w:rsidR="00000000" w:rsidDel="00000000" w:rsidP="00000000" w:rsidRDefault="00000000" w:rsidRPr="00000000" w14:paraId="0000001B">
      <w:pPr>
        <w:spacing w:after="0"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Substance: Alcohol</w:t>
      </w:r>
    </w:p>
    <w:p w:rsidR="00000000" w:rsidDel="00000000" w:rsidP="00000000" w:rsidRDefault="00000000" w:rsidRPr="00000000" w14:paraId="0000001C">
      <w:pPr>
        <w:spacing w:after="0"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Root Causes prioritized: (1) Favorable community norms; (2) social availability 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Objective 1: % of Norwalk juniors who report low peer disapproval of alcohol use will decrease from 36% (baseline 11/2018) 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Objective 2: % of Norwalk residents who feel that drinking alcohol is a normal part of growing up will decrease from 28% (baseline 3/21) 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Objective 3: % Norwalk high schoolers reporting alcohol is very or somewhat easy to access will decrease from 41% (baseline 10/2020) 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Objective 4: % of Norwalk parents who feel it would be easy for a teen to get alcohol from their own home or a friend’s home will decrease from 56% (baseline 3/21) </w:t>
      </w:r>
    </w:p>
    <w:p w:rsidR="00000000" w:rsidDel="00000000" w:rsidP="00000000" w:rsidRDefault="00000000" w:rsidRPr="00000000" w14:paraId="00000021">
      <w:pPr>
        <w:spacing w:after="0"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Educational strategies to change perceptions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Parent education (parent talks, freshman forum, etc.)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Digital signage (in conjunction with marijuana committee)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Mentioned 2 campaign options: 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Previewed SAMHSA’s “</w:t>
      </w:r>
      <w:hyperlink r:id="rId7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563c1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Talk. They Hear You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” campaign – many social media materials in English and Spanish (posters, TV and radio PSAs, social media posts, mobile app) – can be primarily done online 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/>
      </w:pPr>
      <w:hyperlink r:id="rId8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563c1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Not In My House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campaign would work best if we have lots of parent volunteers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Could do the Talk campaign this year and Not In My House later, when more events (eg PTO meetings) are happening in person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Working in specific cultural communities / neighborhoods: 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76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Need many supporters as a workforce. Could be focus for spring – recruit interested volunteers</w:t>
      </w:r>
    </w:p>
    <w:p w:rsidR="00000000" w:rsidDel="00000000" w:rsidP="00000000" w:rsidRDefault="00000000" w:rsidRPr="00000000" w14:paraId="0000002A">
      <w:pPr>
        <w:spacing w:after="0"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Environmental strategies to change ease of access 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Bag checks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Patrols at beaches 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Lighting 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Safe storage / lock it up campaign (postcards?) </w:t>
      </w:r>
    </w:p>
    <w:p w:rsidR="00000000" w:rsidDel="00000000" w:rsidP="00000000" w:rsidRDefault="00000000" w:rsidRPr="00000000" w14:paraId="0000002F">
      <w:pPr>
        <w:spacing w:after="0" w:line="276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line="276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line="276" w:lineRule="auto"/>
        <w:rPr>
          <w:b w:val="1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7D3997"/>
    <w:pPr>
      <w:ind w:left="720"/>
      <w:contextualSpacing w:val="1"/>
    </w:pPr>
  </w:style>
  <w:style w:type="character" w:styleId="Hyperlink">
    <w:name w:val="Hyperlink"/>
    <w:basedOn w:val="DefaultParagraphFont"/>
    <w:uiPriority w:val="99"/>
    <w:unhideWhenUsed w:val="1"/>
    <w:rsid w:val="008E25B2"/>
    <w:rPr>
      <w:color w:val="0563c1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samhsa.gov/talk-they-hear-you" TargetMode="External"/><Relationship Id="rId8" Type="http://schemas.openxmlformats.org/officeDocument/2006/relationships/hyperlink" Target="https://prevention.nd.gov/notinmyhous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XPuHTO8lEz6tlgAxphSkorrfRRg==">AMUW2mW7x1ZIvEZb7m+U8Kyw6JVaf9SK/SQru1xkhzxCUsYiYPd46Kmr6ujNSEOyYWTmP57fjA8svrQGtN6fKzJSO0lbZxiOfSVNt491nAkuwAB/zZAmNhR8xvoEqKV8ST5SNSrqEm+h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2022-01-12T21:02:00Z</dcterms:created>
  <dc:creator>Margaret Watt</dc:creator>
</cp:coreProperties>
</file>